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  <w:u w:val="single"/>
        </w:rPr>
      </w:pP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  <w:u w:val="singl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38410" cy="27414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630684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238409" cy="2741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2.47pt;height:215.86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  <w:u w:val="single"/>
        </w:rPr>
      </w:r>
      <w:r/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  <w:u w:val="single"/>
        </w:rPr>
      </w: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  <w:u w:val="single"/>
        </w:rPr>
      </w:r>
      <w:r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eastAsia="Calibri" w:cs="Calibri"/>
          <w:b/>
          <w:bCs/>
          <w:color w:val="000000"/>
          <w:sz w:val="28"/>
          <w:szCs w:val="28"/>
          <w:highlight w:val="none"/>
          <w:u w:val="single"/>
        </w:rPr>
      </w:pP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  <w:u w:val="single"/>
        </w:rPr>
      </w: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  <w:u w:val="single"/>
        </w:rPr>
      </w: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eastAsia="Calibri" w:cs="Calibri"/>
          <w:b/>
          <w:bCs/>
          <w:color w:val="auto"/>
          <w:sz w:val="32"/>
          <w:szCs w:val="32"/>
          <w:highlight w:val="none"/>
          <w:u w:val="single"/>
        </w:rPr>
      </w:pPr>
      <w:r>
        <w:rPr>
          <w:rFonts w:ascii="Calibri" w:hAnsi="Calibri" w:eastAsia="Calibri" w:cs="Calibri"/>
          <w:b/>
          <w:color w:val="auto"/>
          <w:sz w:val="32"/>
          <w:szCs w:val="32"/>
        </w:rPr>
        <w:t xml:space="preserve"> </w:t>
      </w:r>
      <w:r>
        <w:rPr>
          <w:rFonts w:ascii="Calibri" w:hAnsi="Calibri" w:eastAsia="Calibri" w:cs="Calibri"/>
          <w:b/>
          <w:color w:val="auto"/>
          <w:sz w:val="32"/>
          <w:szCs w:val="32"/>
          <w:u w:val="single"/>
        </w:rPr>
        <w:t xml:space="preserve">ZÁPIS DĚTÍ DO MATEŘSKÉ ŠKOLY DNEŠICE NA ŠKOLNÍ ROK 2026/2027</w:t>
      </w:r>
      <w:r>
        <w:rPr>
          <w:rFonts w:ascii="Calibri" w:hAnsi="Calibri" w:eastAsia="Calibri" w:cs="Calibri"/>
          <w:color w:val="auto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eastAsia="Calibri" w:cs="Calibri"/>
          <w:b/>
          <w:bCs/>
          <w:color w:val="auto"/>
          <w:sz w:val="32"/>
          <w:szCs w:val="32"/>
          <w:u w:val="single"/>
        </w:rPr>
      </w:pPr>
      <w:r>
        <w:rPr>
          <w:rFonts w:ascii="Calibri" w:hAnsi="Calibri" w:eastAsia="Calibri" w:cs="Calibri"/>
          <w:b/>
          <w:bCs/>
          <w:color w:val="auto"/>
          <w:sz w:val="32"/>
          <w:szCs w:val="32"/>
          <w:u w:val="single"/>
        </w:rPr>
        <w:t xml:space="preserve">se koná</w:t>
      </w:r>
      <w:r>
        <w:rPr>
          <w:rFonts w:ascii="Calibri" w:hAnsi="Calibri" w:eastAsia="Calibri" w:cs="Calibri"/>
          <w:b/>
          <w:color w:val="auto"/>
          <w:sz w:val="32"/>
          <w:szCs w:val="32"/>
          <w:u w:val="single"/>
        </w:rPr>
        <w:t xml:space="preserve"> dne 2.4.2026 od 10,00 do 16,00 hodin</w:t>
      </w:r>
      <w:r>
        <w:rPr>
          <w:rFonts w:ascii="Calibri" w:hAnsi="Calibri" w:eastAsia="Calibri" w:cs="Calibri"/>
          <w:color w:val="auto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  <w:highlight w:val="none"/>
        </w:rPr>
      </w:r>
      <w:r>
        <w:rPr>
          <w:rFonts w:ascii="Calibri" w:hAnsi="Calibri" w:eastAsia="Calibri" w:cs="Calibri"/>
          <w:color w:val="000000"/>
          <w:sz w:val="28"/>
          <w:szCs w:val="28"/>
          <w:highlight w:val="none"/>
        </w:rPr>
      </w:r>
      <w:r>
        <w:rPr>
          <w:rFonts w:ascii="Calibri" w:hAnsi="Calibri" w:eastAsia="Calibri" w:cs="Calibri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  <w:u w:val="single"/>
        </w:rPr>
        <w:t xml:space="preserve">Zákonný zástupce s sebou k zápisu přinese: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   </w:t>
        <w:br/>
        <w:t xml:space="preserve">1. 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Vyplněnou žádost o přijetí dítěte do mateřské školy s vyjádřením lékaře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 (žádost si  můžete osobně vyzvednout v mateřské škole během dne otevřených dveří či po domluvě s ředitelkou, nebo stáhnout na webových stránkách školy (www.msdnesice.cz)</w:t>
        <w:br/>
        <w:t xml:space="preserve">2.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 Rodný list dítěte k nahlédnutí</w:t>
        <w:br/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3.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 Občanský průkaz zákonného zástupce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  </w:t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left"/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Pozor - Evidenční list potvrzený lékařem předává rodič pouze v případě přijetí dítěte do mateřské školy, tedy až po vydání rozhodnutí o přijetí.</w:t>
        <w:br/>
        <w:br/>
        <w:t xml:space="preserve">Podmínkou pro přijetí dítěte do mateřské školy je, aby se dítě podrobilo pravidelným  očkováním a nebo mělo do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klad, že je proti nákaze imunní, či že se nemůže očkování podrobit  pro trvalou kontraindikaci (§ 50 zákona č. 258/2000 Sb. o ochraně veřejného zdraví.  Tato podmínka se nevztahuje na dítě, které se hlásí k povinnému předškolnímu vzdělávání (tj.  dítě, kte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ré dosáhne ke dni 31.8.2025 věku pěti let)</w:t>
        <w:br/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K zápisu přijďte i s dítětem.</w:t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/>
        <w:ind w:right="0" w:firstLine="0" w:left="0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color w:val="000000"/>
          <w:sz w:val="28"/>
          <w:szCs w:val="28"/>
          <w:highlight w:val="none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2026-02-05T09:56:49Z</dcterms:modified>
</cp:coreProperties>
</file>